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1C" w:rsidRPr="00740F62" w:rsidRDefault="00425516" w:rsidP="00191E1C">
      <w:pPr>
        <w:jc w:val="center"/>
        <w:rPr>
          <w:rFonts w:ascii="LilyUPC" w:hAnsi="LilyUPC" w:cs="LilyUPC"/>
          <w:b/>
          <w:bCs/>
          <w:sz w:val="52"/>
          <w:szCs w:val="52"/>
        </w:rPr>
      </w:pPr>
      <w:r w:rsidRPr="00425516">
        <w:rPr>
          <w:rFonts w:asciiTheme="minorBidi" w:hAnsiTheme="minorBidi" w:cs="LilyUPC"/>
          <w:b/>
          <w:bCs/>
          <w:noProof/>
          <w:sz w:val="52"/>
          <w:szCs w:val="5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67pt;margin-top:-36.65pt;width:2in;height:99pt;z-index:-251658240" adj="24690,28189">
            <v:textbox>
              <w:txbxContent>
                <w:p w:rsidR="009616CB" w:rsidRDefault="009616CB">
                  <w:pPr>
                    <w:rPr>
                      <w:rFonts w:asciiTheme="minorBidi" w:hAnsiTheme="minorBidi" w:cs="LilyUPC"/>
                      <w:b/>
                      <w:bCs/>
                      <w:sz w:val="16"/>
                      <w:szCs w:val="16"/>
                    </w:rPr>
                  </w:pPr>
                </w:p>
                <w:p w:rsidR="00191E1C" w:rsidRPr="00841681" w:rsidRDefault="00D71E3A">
                  <w:pPr>
                    <w:rPr>
                      <w:rFonts w:asciiTheme="minorBidi" w:hAnsiTheme="minorBidi" w:cs="LilyUPC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Theme="minorBidi" w:hAnsiTheme="minorBidi" w:cs="LilyUPC" w:hint="cs"/>
                      <w:b/>
                      <w:bCs/>
                      <w:sz w:val="56"/>
                      <w:szCs w:val="56"/>
                      <w:cs/>
                    </w:rPr>
                    <w:t xml:space="preserve">   </w:t>
                  </w:r>
                  <w:r w:rsidR="00191E1C" w:rsidRPr="00841681">
                    <w:rPr>
                      <w:rFonts w:asciiTheme="minorBidi" w:hAnsiTheme="minorBidi" w:cs="LilyUPC"/>
                      <w:b/>
                      <w:bCs/>
                      <w:sz w:val="56"/>
                      <w:szCs w:val="56"/>
                      <w:cs/>
                    </w:rPr>
                    <w:t>ประกาศ</w:t>
                  </w:r>
                </w:p>
              </w:txbxContent>
            </v:textbox>
          </v:shape>
        </w:pict>
      </w:r>
      <w:r w:rsidRPr="00425516">
        <w:rPr>
          <w:rFonts w:asciiTheme="minorBidi" w:hAnsiTheme="minorBidi" w:cs="LilyUPC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1pt;margin-top:26.35pt;width:311pt;height:333pt;z-index:251663360" strokeweight="1pt">
            <v:stroke dashstyle="longDashDotDot"/>
            <v:textbox>
              <w:txbxContent>
                <w:p w:rsidR="00A17E6D" w:rsidRPr="009A3FA4" w:rsidRDefault="00A17E6D">
                  <w:pPr>
                    <w:rPr>
                      <w:rFonts w:cs="LilyUPC"/>
                      <w:sz w:val="48"/>
                      <w:szCs w:val="48"/>
                      <w:u w:val="thick"/>
                    </w:rPr>
                  </w:pPr>
                  <w:r w:rsidRPr="009A3FA4">
                    <w:rPr>
                      <w:rFonts w:cs="LilyUPC" w:hint="cs"/>
                      <w:sz w:val="48"/>
                      <w:szCs w:val="48"/>
                      <w:u w:val="thick"/>
                      <w:cs/>
                    </w:rPr>
                    <w:t>หลักฐานการสมัคร</w:t>
                  </w:r>
                </w:p>
                <w:p w:rsidR="00A17E6D" w:rsidRDefault="00A17E6D">
                  <w:pPr>
                    <w:rPr>
                      <w:rFonts w:cs="LilyUPC"/>
                      <w:sz w:val="48"/>
                      <w:szCs w:val="48"/>
                    </w:rPr>
                  </w:pPr>
                  <w:r>
                    <w:rPr>
                      <w:rFonts w:cs="LilyUPC" w:hint="cs"/>
                      <w:sz w:val="48"/>
                      <w:szCs w:val="48"/>
                      <w:cs/>
                    </w:rPr>
                    <w:t>1.สำเนาบัตรประชาชน</w:t>
                  </w:r>
                </w:p>
                <w:p w:rsidR="00A17E6D" w:rsidRDefault="00A17E6D">
                  <w:pPr>
                    <w:rPr>
                      <w:rFonts w:cs="LilyUPC"/>
                      <w:sz w:val="48"/>
                      <w:szCs w:val="48"/>
                    </w:rPr>
                  </w:pPr>
                  <w:r>
                    <w:rPr>
                      <w:rFonts w:cs="LilyUPC" w:hint="cs"/>
                      <w:sz w:val="48"/>
                      <w:szCs w:val="48"/>
                      <w:cs/>
                    </w:rPr>
                    <w:t>2.สำเนาทะเบียนบ้าน</w:t>
                  </w:r>
                </w:p>
                <w:p w:rsidR="00A17E6D" w:rsidRDefault="00A17E6D" w:rsidP="00A304A9">
                  <w:pPr>
                    <w:jc w:val="thaiDistribute"/>
                    <w:rPr>
                      <w:rFonts w:cs="LilyUPC"/>
                      <w:sz w:val="48"/>
                      <w:szCs w:val="48"/>
                    </w:rPr>
                  </w:pPr>
                  <w:r>
                    <w:rPr>
                      <w:rFonts w:cs="LilyUPC" w:hint="cs"/>
                      <w:sz w:val="48"/>
                      <w:szCs w:val="48"/>
                      <w:cs/>
                    </w:rPr>
                    <w:t>3.สมุดเงินฝากธนาคาร</w:t>
                  </w:r>
                  <w:r w:rsidR="00A304A9">
                    <w:rPr>
                      <w:rFonts w:cs="LilyUPC" w:hint="cs"/>
                      <w:sz w:val="48"/>
                      <w:szCs w:val="48"/>
                      <w:cs/>
                    </w:rPr>
                    <w:t>เพื่อการเกษตรและสหกรณ์การเกษตร</w:t>
                  </w:r>
                  <w:r>
                    <w:rPr>
                      <w:rFonts w:cs="LilyUPC" w:hint="cs"/>
                      <w:sz w:val="48"/>
                      <w:szCs w:val="48"/>
                      <w:cs/>
                    </w:rPr>
                    <w:t xml:space="preserve"> </w:t>
                  </w:r>
                  <w:r w:rsidR="00A304A9">
                    <w:rPr>
                      <w:rFonts w:cs="LilyUPC" w:hint="cs"/>
                      <w:sz w:val="48"/>
                      <w:szCs w:val="48"/>
                      <w:cs/>
                    </w:rPr>
                    <w:t>(</w:t>
                  </w:r>
                  <w:proofErr w:type="spellStart"/>
                  <w:r>
                    <w:rPr>
                      <w:rFonts w:cs="LilyUPC" w:hint="cs"/>
                      <w:sz w:val="48"/>
                      <w:szCs w:val="48"/>
                      <w:cs/>
                    </w:rPr>
                    <w:t>ธกส.</w:t>
                  </w:r>
                  <w:proofErr w:type="spellEnd"/>
                  <w:r w:rsidR="00A304A9">
                    <w:rPr>
                      <w:rFonts w:cs="LilyUPC" w:hint="cs"/>
                      <w:sz w:val="48"/>
                      <w:szCs w:val="48"/>
                      <w:cs/>
                    </w:rPr>
                    <w:t xml:space="preserve">) สาขา </w:t>
                  </w:r>
                  <w:proofErr w:type="spellStart"/>
                  <w:r>
                    <w:rPr>
                      <w:rFonts w:cs="LilyUPC" w:hint="cs"/>
                      <w:sz w:val="48"/>
                      <w:szCs w:val="48"/>
                      <w:cs/>
                    </w:rPr>
                    <w:t>บันนังสตา</w:t>
                  </w:r>
                  <w:proofErr w:type="spellEnd"/>
                  <w:r w:rsidR="00A304A9">
                    <w:rPr>
                      <w:rFonts w:cs="LilyUPC" w:hint="cs"/>
                      <w:sz w:val="48"/>
                      <w:szCs w:val="48"/>
                      <w:cs/>
                    </w:rPr>
                    <w:t xml:space="preserve">  </w:t>
                  </w:r>
                  <w:r>
                    <w:rPr>
                      <w:rFonts w:cs="LilyUPC" w:hint="cs"/>
                      <w:sz w:val="48"/>
                      <w:szCs w:val="48"/>
                      <w:cs/>
                    </w:rPr>
                    <w:t>(หากไม่มีบัญชีให้มารับหนังสือ</w:t>
                  </w:r>
                  <w:r w:rsidR="00A304A9">
                    <w:rPr>
                      <w:rFonts w:cs="LilyUPC" w:hint="cs"/>
                      <w:sz w:val="48"/>
                      <w:szCs w:val="48"/>
                      <w:cs/>
                    </w:rPr>
                    <w:t>แจ้งเปิดบัญชีผู้สูงอายุ</w:t>
                  </w:r>
                  <w:r>
                    <w:rPr>
                      <w:rFonts w:cs="LilyUPC" w:hint="cs"/>
                      <w:sz w:val="48"/>
                      <w:szCs w:val="48"/>
                      <w:cs/>
                    </w:rPr>
                    <w:t xml:space="preserve">ที่ </w:t>
                  </w:r>
                  <w:proofErr w:type="spellStart"/>
                  <w:r>
                    <w:rPr>
                      <w:rFonts w:cs="LilyUPC" w:hint="cs"/>
                      <w:sz w:val="48"/>
                      <w:szCs w:val="48"/>
                      <w:cs/>
                    </w:rPr>
                    <w:t>อบต.</w:t>
                  </w:r>
                  <w:proofErr w:type="spellEnd"/>
                  <w:r>
                    <w:rPr>
                      <w:rFonts w:cs="LilyUPC" w:hint="cs"/>
                      <w:sz w:val="48"/>
                      <w:szCs w:val="48"/>
                      <w:cs/>
                    </w:rPr>
                    <w:t>เพื่อเปิดบัญชี)</w:t>
                  </w:r>
                </w:p>
                <w:p w:rsidR="00A17E6D" w:rsidRPr="00A17E6D" w:rsidRDefault="00A17E6D" w:rsidP="00A304A9">
                  <w:pPr>
                    <w:jc w:val="thaiDistribute"/>
                    <w:rPr>
                      <w:rFonts w:cs="LilyUPC"/>
                      <w:sz w:val="48"/>
                      <w:szCs w:val="48"/>
                      <w:cs/>
                    </w:rPr>
                  </w:pPr>
                  <w:r>
                    <w:rPr>
                      <w:rFonts w:cs="LilyUPC" w:hint="cs"/>
                      <w:sz w:val="48"/>
                      <w:szCs w:val="48"/>
                      <w:cs/>
                    </w:rPr>
                    <w:t>4.ผู้สูงอายุไม่สามารถมาลงทะเบียนได้อาจมอบอำนาจให้ผู้อื่นยื่นคำขอแทนได้</w:t>
                  </w:r>
                  <w:r w:rsidR="00A304A9">
                    <w:rPr>
                      <w:rFonts w:cs="LilyUPC" w:hint="cs"/>
                      <w:sz w:val="48"/>
                      <w:szCs w:val="48"/>
                      <w:cs/>
                    </w:rPr>
                    <w:t xml:space="preserve"> ต้องมีหนังสือมอบอำนาจพร้อมหลักฐานสำเนาบัตรประชาชนของผู้รับมอบอำนาจ</w:t>
                  </w:r>
                </w:p>
              </w:txbxContent>
            </v:textbox>
          </v:shape>
        </w:pict>
      </w:r>
      <w:r w:rsidR="00841681">
        <w:rPr>
          <w:rFonts w:asciiTheme="minorBidi" w:hAnsiTheme="minorBidi" w:cs="LilyUPC"/>
          <w:b/>
          <w:bCs/>
          <w:sz w:val="52"/>
          <w:szCs w:val="52"/>
        </w:rPr>
        <w:t xml:space="preserve">          </w:t>
      </w:r>
      <w:r w:rsidR="00191E1C" w:rsidRPr="00740F62">
        <w:rPr>
          <w:rFonts w:ascii="LilyUPC" w:hAnsi="LilyUPC" w:cs="LilyUPC"/>
          <w:b/>
          <w:bCs/>
          <w:sz w:val="52"/>
          <w:szCs w:val="52"/>
          <w:cs/>
        </w:rPr>
        <w:t>การรับ</w:t>
      </w:r>
      <w:r w:rsidR="003C2184" w:rsidRPr="00740F62">
        <w:rPr>
          <w:rFonts w:ascii="LilyUPC" w:hAnsi="LilyUPC" w:cs="LilyUPC"/>
          <w:b/>
          <w:bCs/>
          <w:sz w:val="52"/>
          <w:szCs w:val="52"/>
          <w:cs/>
        </w:rPr>
        <w:t>ลง</w:t>
      </w:r>
      <w:r w:rsidR="00AB023C" w:rsidRPr="00740F62">
        <w:rPr>
          <w:rFonts w:ascii="LilyUPC" w:hAnsi="LilyUPC" w:cs="LilyUPC"/>
          <w:b/>
          <w:bCs/>
          <w:sz w:val="52"/>
          <w:szCs w:val="52"/>
          <w:cs/>
        </w:rPr>
        <w:t>ทะเบียนผู้มีสิทธิรับเงินเบี้ยยังชีพผู้สูงอายุ</w:t>
      </w:r>
      <w:r w:rsidR="00191E1C" w:rsidRPr="00740F62">
        <w:rPr>
          <w:rFonts w:ascii="LilyUPC" w:hAnsi="LilyUPC" w:cs="LilyUPC"/>
          <w:b/>
          <w:bCs/>
          <w:sz w:val="52"/>
          <w:szCs w:val="52"/>
          <w:cs/>
        </w:rPr>
        <w:t xml:space="preserve"> ประจำปีงบประมาณ พ.ศ.255</w:t>
      </w:r>
      <w:r w:rsidR="00210A19">
        <w:rPr>
          <w:rFonts w:ascii="LilyUPC" w:hAnsi="LilyUPC" w:cs="LilyUPC"/>
          <w:b/>
          <w:bCs/>
          <w:sz w:val="52"/>
          <w:szCs w:val="52"/>
        </w:rPr>
        <w:t>9</w:t>
      </w:r>
    </w:p>
    <w:p w:rsidR="009616CB" w:rsidRPr="009A3FA4" w:rsidRDefault="00841681" w:rsidP="00A304A9">
      <w:pPr>
        <w:rPr>
          <w:rFonts w:asciiTheme="minorBidi" w:hAnsiTheme="minorBidi" w:cs="LilyUPC"/>
          <w:b/>
          <w:bCs/>
          <w:sz w:val="48"/>
          <w:szCs w:val="48"/>
          <w:u w:val="thick"/>
        </w:rPr>
      </w:pPr>
      <w:r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 xml:space="preserve">                </w:t>
      </w:r>
      <w:r w:rsidR="009616CB" w:rsidRPr="009A3FA4">
        <w:rPr>
          <w:rFonts w:asciiTheme="minorBidi" w:hAnsiTheme="minorBidi" w:cs="LilyUPC" w:hint="cs"/>
          <w:b/>
          <w:bCs/>
          <w:sz w:val="48"/>
          <w:szCs w:val="48"/>
          <w:u w:val="thick"/>
          <w:cs/>
        </w:rPr>
        <w:t>คุณสมบัติผู้สูงอายุ</w:t>
      </w:r>
    </w:p>
    <w:p w:rsidR="009616CB" w:rsidRPr="00841681" w:rsidRDefault="009616CB" w:rsidP="00A304A9">
      <w:pPr>
        <w:rPr>
          <w:rFonts w:asciiTheme="minorBidi" w:hAnsiTheme="minorBidi" w:cs="LilyUPC"/>
          <w:b/>
          <w:bCs/>
          <w:sz w:val="48"/>
          <w:szCs w:val="48"/>
        </w:rPr>
      </w:pPr>
      <w:r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>1.มีสัญชาติไทย</w:t>
      </w:r>
    </w:p>
    <w:p w:rsidR="009616CB" w:rsidRPr="00841681" w:rsidRDefault="009616CB" w:rsidP="00A304A9">
      <w:pPr>
        <w:rPr>
          <w:rFonts w:asciiTheme="minorBidi" w:hAnsiTheme="minorBidi" w:cs="LilyUPC"/>
          <w:b/>
          <w:bCs/>
          <w:sz w:val="48"/>
          <w:szCs w:val="48"/>
        </w:rPr>
      </w:pPr>
      <w:r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 xml:space="preserve">2.มีภูมิลำเนาอยู่ในเขต </w:t>
      </w:r>
      <w:proofErr w:type="spellStart"/>
      <w:r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>อบต.</w:t>
      </w:r>
      <w:proofErr w:type="spellEnd"/>
      <w:r w:rsidR="009A3FA4">
        <w:rPr>
          <w:rFonts w:asciiTheme="minorBidi" w:hAnsiTheme="minorBidi" w:cs="LilyUPC" w:hint="cs"/>
          <w:b/>
          <w:bCs/>
          <w:sz w:val="48"/>
          <w:szCs w:val="48"/>
          <w:cs/>
        </w:rPr>
        <w:t>บ้าน</w:t>
      </w:r>
      <w:proofErr w:type="spellStart"/>
      <w:r w:rsidR="009A3FA4">
        <w:rPr>
          <w:rFonts w:asciiTheme="minorBidi" w:hAnsiTheme="minorBidi" w:cs="LilyUPC" w:hint="cs"/>
          <w:b/>
          <w:bCs/>
          <w:sz w:val="48"/>
          <w:szCs w:val="48"/>
          <w:cs/>
        </w:rPr>
        <w:t>แหร</w:t>
      </w:r>
      <w:proofErr w:type="spellEnd"/>
      <w:r w:rsidR="009A3FA4">
        <w:rPr>
          <w:rFonts w:asciiTheme="minorBidi" w:hAnsiTheme="minorBidi" w:cs="LilyUPC" w:hint="cs"/>
          <w:b/>
          <w:bCs/>
          <w:sz w:val="48"/>
          <w:szCs w:val="48"/>
          <w:cs/>
        </w:rPr>
        <w:t xml:space="preserve"> อ.ธารโต </w:t>
      </w:r>
      <w:r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>ตามทะเบียนบ้าน</w:t>
      </w:r>
    </w:p>
    <w:p w:rsidR="009616CB" w:rsidRPr="00841681" w:rsidRDefault="009616CB" w:rsidP="00A304A9">
      <w:pPr>
        <w:rPr>
          <w:rFonts w:asciiTheme="minorBidi" w:hAnsiTheme="minorBidi" w:cs="LilyUPC"/>
          <w:b/>
          <w:bCs/>
          <w:sz w:val="48"/>
          <w:szCs w:val="48"/>
        </w:rPr>
      </w:pPr>
      <w:r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>3.ไม่เป็นผู้ได้รับสวัสดิการจากหน่วยงานของรัฐ</w:t>
      </w:r>
    </w:p>
    <w:p w:rsidR="009616CB" w:rsidRPr="00841681" w:rsidRDefault="009616CB" w:rsidP="00A304A9">
      <w:pPr>
        <w:rPr>
          <w:rFonts w:asciiTheme="minorBidi" w:hAnsiTheme="minorBidi" w:cs="LilyUPC"/>
          <w:b/>
          <w:bCs/>
          <w:sz w:val="48"/>
          <w:szCs w:val="48"/>
        </w:rPr>
      </w:pPr>
      <w:r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 xml:space="preserve">4.มีอายุครบ </w:t>
      </w:r>
      <w:r w:rsidR="00D0460C"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 xml:space="preserve">59 </w:t>
      </w:r>
      <w:r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 xml:space="preserve">ปีบริบูรณ์ (เกิดก่อนวันที่ 1 </w:t>
      </w:r>
      <w:r w:rsidR="003C2184"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>ตุลาคม</w:t>
      </w:r>
      <w:r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 xml:space="preserve"> 249</w:t>
      </w:r>
      <w:r w:rsidR="00210A19">
        <w:rPr>
          <w:rFonts w:asciiTheme="minorBidi" w:hAnsiTheme="minorBidi" w:cs="LilyUPC" w:hint="cs"/>
          <w:b/>
          <w:bCs/>
          <w:sz w:val="48"/>
          <w:szCs w:val="48"/>
          <w:cs/>
        </w:rPr>
        <w:t>8</w:t>
      </w:r>
      <w:r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>)</w:t>
      </w:r>
    </w:p>
    <w:p w:rsidR="003C2184" w:rsidRPr="00841681" w:rsidRDefault="003C2184" w:rsidP="00A304A9">
      <w:pPr>
        <w:rPr>
          <w:rFonts w:asciiTheme="minorBidi" w:hAnsiTheme="minorBidi" w:cs="LilyUPC"/>
          <w:b/>
          <w:bCs/>
          <w:sz w:val="48"/>
          <w:szCs w:val="48"/>
        </w:rPr>
      </w:pPr>
      <w:r w:rsidRPr="00841681">
        <w:rPr>
          <w:rFonts w:asciiTheme="minorBidi" w:hAnsiTheme="minorBidi" w:cs="LilyUPC"/>
          <w:b/>
          <w:bCs/>
          <w:sz w:val="48"/>
          <w:szCs w:val="48"/>
        </w:rPr>
        <w:t xml:space="preserve"> </w:t>
      </w:r>
      <w:r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>(กรณีในทะเบียนราษฎร์ไม่ปรากฏ วัน/เดือน/ปีเกิด</w:t>
      </w:r>
      <w:r w:rsidR="00EC46DF"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>ให้ถือบุคคลนั้น</w:t>
      </w:r>
    </w:p>
    <w:p w:rsidR="00EC46DF" w:rsidRPr="00841681" w:rsidRDefault="00425516" w:rsidP="00A304A9">
      <w:pPr>
        <w:rPr>
          <w:rFonts w:asciiTheme="minorBidi" w:hAnsiTheme="minorBidi" w:cs="LilyUPC"/>
          <w:b/>
          <w:bCs/>
          <w:sz w:val="48"/>
          <w:szCs w:val="48"/>
          <w:cs/>
        </w:rPr>
      </w:pPr>
      <w:r w:rsidRPr="00425516">
        <w:rPr>
          <w:rFonts w:asciiTheme="minorBidi" w:hAnsiTheme="minorBidi" w:cs="LilyUPC"/>
          <w:b/>
          <w:bCs/>
          <w:noProof/>
          <w:sz w:val="52"/>
          <w:szCs w:val="52"/>
        </w:rPr>
        <w:pict>
          <v:shape id="_x0000_s1036" type="#_x0000_t202" style="position:absolute;margin-left:-59.5pt;margin-top:37.75pt;width:441pt;height:213.25pt;z-index:251665408" strokeweight="1pt">
            <v:stroke dashstyle="longDashDotDot"/>
            <v:textbox style="mso-next-textbox:#_x0000_s1036">
              <w:txbxContent>
                <w:p w:rsidR="00841681" w:rsidRPr="00841681" w:rsidRDefault="00841681" w:rsidP="00841681">
                  <w:pPr>
                    <w:jc w:val="thaiDistribute"/>
                    <w:rPr>
                      <w:rFonts w:cs="LilyUPC" w:hint="cs"/>
                      <w:b/>
                      <w:bCs/>
                      <w:sz w:val="72"/>
                      <w:szCs w:val="72"/>
                      <w:cs/>
                    </w:rPr>
                  </w:pPr>
                  <w:r w:rsidRPr="00841681">
                    <w:rPr>
                      <w:rFonts w:cs="LilyUPC" w:hint="cs"/>
                      <w:b/>
                      <w:bCs/>
                      <w:sz w:val="72"/>
                      <w:szCs w:val="72"/>
                      <w:cs/>
                    </w:rPr>
                    <w:t>ผู้สูงอายุที</w:t>
                  </w:r>
                  <w:r w:rsidR="00203877">
                    <w:rPr>
                      <w:rFonts w:cs="LilyUPC" w:hint="cs"/>
                      <w:b/>
                      <w:bCs/>
                      <w:sz w:val="72"/>
                      <w:szCs w:val="72"/>
                      <w:cs/>
                    </w:rPr>
                    <w:t>่</w:t>
                  </w:r>
                  <w:r w:rsidRPr="00841681">
                    <w:rPr>
                      <w:rFonts w:cs="LilyUPC" w:hint="cs"/>
                      <w:b/>
                      <w:bCs/>
                      <w:sz w:val="72"/>
                      <w:szCs w:val="72"/>
                      <w:cs/>
                    </w:rPr>
                    <w:t>มีสิทธิรับเบี้ยยังชีพจะประกาศให</w:t>
                  </w:r>
                  <w:r w:rsidR="00210A19">
                    <w:rPr>
                      <w:rFonts w:cs="LilyUPC" w:hint="cs"/>
                      <w:b/>
                      <w:bCs/>
                      <w:sz w:val="72"/>
                      <w:szCs w:val="72"/>
                      <w:cs/>
                    </w:rPr>
                    <w:t>้ทราบภายในวันที่ 15 ธันวาคม 2557</w:t>
                  </w:r>
                  <w:r w:rsidRPr="00841681">
                    <w:rPr>
                      <w:rFonts w:cs="LilyUPC" w:hint="cs"/>
                      <w:b/>
                      <w:bCs/>
                      <w:sz w:val="72"/>
                      <w:szCs w:val="72"/>
                      <w:cs/>
                    </w:rPr>
                    <w:t xml:space="preserve"> ณ </w:t>
                  </w:r>
                  <w:proofErr w:type="spellStart"/>
                  <w:r w:rsidRPr="00841681">
                    <w:rPr>
                      <w:rFonts w:cs="LilyUPC" w:hint="cs"/>
                      <w:b/>
                      <w:bCs/>
                      <w:sz w:val="72"/>
                      <w:szCs w:val="72"/>
                      <w:cs/>
                    </w:rPr>
                    <w:t>อบต.</w:t>
                  </w:r>
                  <w:proofErr w:type="spellEnd"/>
                  <w:r w:rsidRPr="00841681">
                    <w:rPr>
                      <w:rFonts w:cs="LilyUPC" w:hint="cs"/>
                      <w:b/>
                      <w:bCs/>
                      <w:sz w:val="72"/>
                      <w:szCs w:val="72"/>
                      <w:cs/>
                    </w:rPr>
                    <w:t>บ้าน</w:t>
                  </w:r>
                  <w:proofErr w:type="spellStart"/>
                  <w:r w:rsidRPr="00841681">
                    <w:rPr>
                      <w:rFonts w:cs="LilyUPC" w:hint="cs"/>
                      <w:b/>
                      <w:bCs/>
                      <w:sz w:val="72"/>
                      <w:szCs w:val="72"/>
                      <w:cs/>
                    </w:rPr>
                    <w:t>แหร</w:t>
                  </w:r>
                  <w:proofErr w:type="spellEnd"/>
                  <w:r w:rsidRPr="00841681">
                    <w:rPr>
                      <w:rFonts w:cs="LilyUPC" w:hint="cs"/>
                      <w:b/>
                      <w:bCs/>
                      <w:sz w:val="72"/>
                      <w:szCs w:val="72"/>
                      <w:cs/>
                    </w:rPr>
                    <w:t xml:space="preserve"> และจะได้รับเบี้ยยังชีพผู</w:t>
                  </w:r>
                  <w:r w:rsidR="00210A19">
                    <w:rPr>
                      <w:rFonts w:cs="LilyUPC" w:hint="cs"/>
                      <w:b/>
                      <w:bCs/>
                      <w:sz w:val="72"/>
                      <w:szCs w:val="72"/>
                      <w:cs/>
                    </w:rPr>
                    <w:t>้สูงอายุตั้งแต่เดือน  ตุลาคม  2558</w:t>
                  </w:r>
                  <w:r w:rsidRPr="00841681">
                    <w:rPr>
                      <w:rFonts w:cs="LilyUPC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r w:rsidR="00210A19">
                    <w:rPr>
                      <w:rFonts w:cs="LilyUPC" w:hint="cs"/>
                      <w:b/>
                      <w:bCs/>
                      <w:sz w:val="72"/>
                      <w:szCs w:val="72"/>
                      <w:cs/>
                    </w:rPr>
                    <w:t xml:space="preserve"> เป็นต้นไป</w:t>
                  </w:r>
                </w:p>
              </w:txbxContent>
            </v:textbox>
          </v:shape>
        </w:pict>
      </w:r>
      <w:r w:rsidR="00210A19">
        <w:rPr>
          <w:rFonts w:asciiTheme="minorBidi" w:hAnsiTheme="minorBidi" w:cs="LilyUPC" w:hint="cs"/>
          <w:b/>
          <w:bCs/>
          <w:sz w:val="48"/>
          <w:szCs w:val="48"/>
          <w:cs/>
        </w:rPr>
        <w:t>เกิดในวันที่ 1 มกราคม 2498</w:t>
      </w:r>
      <w:r w:rsidR="00EC46DF" w:rsidRPr="00841681">
        <w:rPr>
          <w:rFonts w:asciiTheme="minorBidi" w:hAnsiTheme="minorBidi" w:cs="LilyUPC" w:hint="cs"/>
          <w:b/>
          <w:bCs/>
          <w:sz w:val="48"/>
          <w:szCs w:val="48"/>
          <w:cs/>
        </w:rPr>
        <w:t xml:space="preserve"> มีคุณสมบัติลงทะเบียนผู้สูงอายุได้)</w:t>
      </w:r>
    </w:p>
    <w:p w:rsidR="004B0549" w:rsidRDefault="004B0549" w:rsidP="009616CB">
      <w:pPr>
        <w:ind w:left="720"/>
        <w:rPr>
          <w:rFonts w:asciiTheme="minorBidi" w:hAnsiTheme="minorBidi" w:cs="LilyUPC"/>
          <w:b/>
          <w:bCs/>
          <w:sz w:val="48"/>
          <w:szCs w:val="48"/>
        </w:rPr>
      </w:pPr>
    </w:p>
    <w:p w:rsidR="009616CB" w:rsidRPr="00191E1C" w:rsidRDefault="00425516" w:rsidP="004B0549">
      <w:pPr>
        <w:rPr>
          <w:rFonts w:asciiTheme="minorBidi" w:hAnsiTheme="minorBidi"/>
          <w:b/>
          <w:bCs/>
          <w:sz w:val="48"/>
          <w:szCs w:val="48"/>
          <w:cs/>
        </w:rPr>
      </w:pPr>
      <w:r w:rsidRPr="00425516">
        <w:rPr>
          <w:rFonts w:asciiTheme="minorBidi" w:hAnsiTheme="minorBidi" w:cs="LilyUPC"/>
          <w:b/>
          <w:bCs/>
          <w:noProof/>
          <w:sz w:val="48"/>
          <w:szCs w:val="48"/>
        </w:rPr>
        <w:pict>
          <v:shape id="_x0000_s1027" type="#_x0000_t202" style="position:absolute;margin-left:393.5pt;margin-top:4.9pt;width:358.5pt;height:162.25pt;z-index:251659264" strokeweight="1pt">
            <v:stroke dashstyle="longDashDotDot"/>
            <v:textbox>
              <w:txbxContent>
                <w:p w:rsidR="009616CB" w:rsidRPr="009A3FA4" w:rsidRDefault="009616CB">
                  <w:pPr>
                    <w:rPr>
                      <w:rFonts w:cs="LilyUPC"/>
                      <w:b/>
                      <w:bCs/>
                      <w:sz w:val="48"/>
                      <w:szCs w:val="48"/>
                      <w:u w:val="thick"/>
                    </w:rPr>
                  </w:pPr>
                  <w:r w:rsidRPr="009A3FA4">
                    <w:rPr>
                      <w:rFonts w:cs="LilyUPC" w:hint="cs"/>
                      <w:b/>
                      <w:bCs/>
                      <w:sz w:val="48"/>
                      <w:szCs w:val="48"/>
                      <w:u w:val="thick"/>
                      <w:cs/>
                    </w:rPr>
                    <w:t>สถานที่รับสมัคร</w:t>
                  </w:r>
                </w:p>
                <w:p w:rsidR="009616CB" w:rsidRDefault="009616CB" w:rsidP="009616CB">
                  <w:pPr>
                    <w:jc w:val="thaiDistribute"/>
                    <w:rPr>
                      <w:rFonts w:cs="LilyUPC" w:hint="cs"/>
                      <w:b/>
                      <w:bCs/>
                      <w:sz w:val="48"/>
                      <w:szCs w:val="48"/>
                    </w:rPr>
                  </w:pPr>
                  <w:r w:rsidRPr="00841681">
                    <w:rPr>
                      <w:rFonts w:cs="LilyUPC"/>
                      <w:b/>
                      <w:bCs/>
                      <w:sz w:val="48"/>
                      <w:szCs w:val="48"/>
                    </w:rPr>
                    <w:tab/>
                  </w:r>
                  <w:r w:rsidRPr="00841681">
                    <w:rPr>
                      <w:rFonts w:cs="LilyUPC" w:hint="cs"/>
                      <w:b/>
                      <w:bCs/>
                      <w:sz w:val="48"/>
                      <w:szCs w:val="48"/>
                      <w:cs/>
                    </w:rPr>
                    <w:t>ณ  ที่ทำการองค์การบริหารส่วนตำบลบ้าน</w:t>
                  </w:r>
                  <w:proofErr w:type="spellStart"/>
                  <w:r w:rsidRPr="00841681">
                    <w:rPr>
                      <w:rFonts w:cs="LilyUPC" w:hint="cs"/>
                      <w:b/>
                      <w:bCs/>
                      <w:sz w:val="48"/>
                      <w:szCs w:val="48"/>
                      <w:cs/>
                    </w:rPr>
                    <w:t>แหร</w:t>
                  </w:r>
                  <w:proofErr w:type="spellEnd"/>
                  <w:r w:rsidRPr="00841681">
                    <w:rPr>
                      <w:rFonts w:cs="LilyUPC" w:hint="cs"/>
                      <w:b/>
                      <w:bCs/>
                      <w:sz w:val="48"/>
                      <w:szCs w:val="48"/>
                      <w:cs/>
                    </w:rPr>
                    <w:t xml:space="preserve">  ต</w:t>
                  </w:r>
                  <w:r w:rsidR="00210A19">
                    <w:rPr>
                      <w:rFonts w:cs="LilyUPC" w:hint="cs"/>
                      <w:b/>
                      <w:bCs/>
                      <w:sz w:val="48"/>
                      <w:szCs w:val="48"/>
                      <w:cs/>
                    </w:rPr>
                    <w:t>ั้งแต่วันที่  1  พฤศจิกายน  2557 ถึงวันที่  30 พฤศจิกายน  2557</w:t>
                  </w:r>
                  <w:r w:rsidRPr="00841681">
                    <w:rPr>
                      <w:rFonts w:cs="LilyUPC" w:hint="cs"/>
                      <w:b/>
                      <w:bCs/>
                      <w:sz w:val="48"/>
                      <w:szCs w:val="48"/>
                      <w:cs/>
                    </w:rPr>
                    <w:t xml:space="preserve">  ไม่เว้นวันหยุดราชการ  เวลา  09.00 </w:t>
                  </w:r>
                  <w:r w:rsidRPr="00841681">
                    <w:rPr>
                      <w:rFonts w:cs="LilyUPC"/>
                      <w:b/>
                      <w:bCs/>
                      <w:sz w:val="48"/>
                      <w:szCs w:val="48"/>
                      <w:cs/>
                    </w:rPr>
                    <w:t>–</w:t>
                  </w:r>
                  <w:r w:rsidR="00210A19">
                    <w:rPr>
                      <w:rFonts w:cs="LilyUPC" w:hint="cs"/>
                      <w:b/>
                      <w:bCs/>
                      <w:sz w:val="48"/>
                      <w:szCs w:val="48"/>
                      <w:cs/>
                    </w:rPr>
                    <w:t xml:space="preserve"> 16</w:t>
                  </w:r>
                  <w:r w:rsidRPr="00841681">
                    <w:rPr>
                      <w:rFonts w:cs="LilyUPC" w:hint="cs"/>
                      <w:b/>
                      <w:bCs/>
                      <w:sz w:val="48"/>
                      <w:szCs w:val="48"/>
                      <w:cs/>
                    </w:rPr>
                    <w:t>.30 น.</w:t>
                  </w:r>
                </w:p>
                <w:p w:rsidR="00210A19" w:rsidRDefault="00210A19" w:rsidP="009616CB">
                  <w:pPr>
                    <w:jc w:val="thaiDistribute"/>
                    <w:rPr>
                      <w:rFonts w:cs="LilyUPC" w:hint="cs"/>
                      <w:b/>
                      <w:bCs/>
                      <w:sz w:val="48"/>
                      <w:szCs w:val="48"/>
                    </w:rPr>
                  </w:pPr>
                </w:p>
                <w:p w:rsidR="00210A19" w:rsidRDefault="00210A19" w:rsidP="009616CB">
                  <w:pPr>
                    <w:jc w:val="thaiDistribute"/>
                    <w:rPr>
                      <w:rFonts w:cs="LilyUPC" w:hint="cs"/>
                      <w:b/>
                      <w:bCs/>
                      <w:sz w:val="48"/>
                      <w:szCs w:val="48"/>
                    </w:rPr>
                  </w:pPr>
                </w:p>
                <w:p w:rsidR="00210A19" w:rsidRDefault="00210A19" w:rsidP="009616CB">
                  <w:pPr>
                    <w:jc w:val="thaiDistribute"/>
                    <w:rPr>
                      <w:rFonts w:cs="LilyUPC" w:hint="cs"/>
                      <w:b/>
                      <w:bCs/>
                      <w:sz w:val="48"/>
                      <w:szCs w:val="48"/>
                    </w:rPr>
                  </w:pPr>
                </w:p>
                <w:p w:rsidR="00210A19" w:rsidRDefault="00210A19" w:rsidP="009616CB">
                  <w:pPr>
                    <w:jc w:val="thaiDistribute"/>
                    <w:rPr>
                      <w:rFonts w:cs="LilyUPC" w:hint="cs"/>
                      <w:b/>
                      <w:bCs/>
                      <w:sz w:val="48"/>
                      <w:szCs w:val="48"/>
                    </w:rPr>
                  </w:pPr>
                </w:p>
                <w:p w:rsidR="00210A19" w:rsidRDefault="00210A19" w:rsidP="009616CB">
                  <w:pPr>
                    <w:jc w:val="thaiDistribute"/>
                    <w:rPr>
                      <w:rFonts w:cs="LilyUPC" w:hint="cs"/>
                      <w:b/>
                      <w:bCs/>
                      <w:sz w:val="48"/>
                      <w:szCs w:val="48"/>
                    </w:rPr>
                  </w:pPr>
                </w:p>
                <w:p w:rsidR="00210A19" w:rsidRPr="00841681" w:rsidRDefault="00210A19" w:rsidP="009616CB">
                  <w:pPr>
                    <w:jc w:val="thaiDistribute"/>
                    <w:rPr>
                      <w:rFonts w:cs="LilyUPC" w:hint="cs"/>
                      <w:b/>
                      <w:bCs/>
                      <w:sz w:val="48"/>
                      <w:szCs w:val="48"/>
                      <w:cs/>
                    </w:rPr>
                  </w:pPr>
                </w:p>
              </w:txbxContent>
            </v:textbox>
          </v:shape>
        </w:pict>
      </w:r>
    </w:p>
    <w:sectPr w:rsidR="009616CB" w:rsidRPr="00191E1C" w:rsidSect="004B0549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91E1C"/>
    <w:rsid w:val="00191E1C"/>
    <w:rsid w:val="00203877"/>
    <w:rsid w:val="00210A19"/>
    <w:rsid w:val="00252AA2"/>
    <w:rsid w:val="002B2645"/>
    <w:rsid w:val="003C2184"/>
    <w:rsid w:val="00425516"/>
    <w:rsid w:val="004B0549"/>
    <w:rsid w:val="005344FD"/>
    <w:rsid w:val="005D0153"/>
    <w:rsid w:val="005F62D1"/>
    <w:rsid w:val="00723885"/>
    <w:rsid w:val="00740F62"/>
    <w:rsid w:val="00797348"/>
    <w:rsid w:val="00841681"/>
    <w:rsid w:val="008F2524"/>
    <w:rsid w:val="009616CB"/>
    <w:rsid w:val="009A3FA4"/>
    <w:rsid w:val="00A17E6D"/>
    <w:rsid w:val="00A2657C"/>
    <w:rsid w:val="00A304A9"/>
    <w:rsid w:val="00AB023C"/>
    <w:rsid w:val="00AF583D"/>
    <w:rsid w:val="00B356A2"/>
    <w:rsid w:val="00CD2806"/>
    <w:rsid w:val="00D0460C"/>
    <w:rsid w:val="00D24800"/>
    <w:rsid w:val="00D71E3A"/>
    <w:rsid w:val="00D954DD"/>
    <w:rsid w:val="00E00738"/>
    <w:rsid w:val="00EC46DF"/>
    <w:rsid w:val="00EE6AC5"/>
    <w:rsid w:val="00FD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02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XPvista</dc:creator>
  <cp:keywords/>
  <dc:description/>
  <cp:lastModifiedBy>TEHARAN</cp:lastModifiedBy>
  <cp:revision>11</cp:revision>
  <cp:lastPrinted>2014-10-17T03:39:00Z</cp:lastPrinted>
  <dcterms:created xsi:type="dcterms:W3CDTF">2010-10-11T02:59:00Z</dcterms:created>
  <dcterms:modified xsi:type="dcterms:W3CDTF">2014-10-17T03:41:00Z</dcterms:modified>
</cp:coreProperties>
</file>